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580" w:rsidRDefault="000F156B" w:rsidP="00255707">
      <w:pPr>
        <w:pStyle w:val="Title"/>
      </w:pPr>
      <w:bookmarkStart w:id="0" w:name="_GoBack"/>
      <w:bookmarkEnd w:id="0"/>
      <w:r>
        <w:t>Java Tucana Franchising information</w:t>
      </w:r>
    </w:p>
    <w:p w:rsidR="000F156B" w:rsidRDefault="003732E9">
      <w:r>
        <w:t xml:space="preserve">Would you like the freedom of owning your own business, while still having the support of an established brand? Java Tucana is seeking franchise owners for expansion in your area. </w:t>
      </w:r>
    </w:p>
    <w:p w:rsidR="000F156B" w:rsidRDefault="00231BA4" w:rsidP="00255707">
      <w:pPr>
        <w:pStyle w:val="Heading1"/>
      </w:pPr>
      <w:r>
        <w:t>Why Java Tucana?</w:t>
      </w:r>
    </w:p>
    <w:p w:rsidR="005C67C1" w:rsidRDefault="005C67C1">
      <w:r>
        <w:t>Specialty coffee is a rapidly growing industry with a broad customer base.</w:t>
      </w:r>
    </w:p>
    <w:p w:rsidR="005C67C1" w:rsidRDefault="005C67C1">
      <w:r>
        <w:t>Our proven business model is focused on regional growth and strong support of franchisees.</w:t>
      </w:r>
    </w:p>
    <w:p w:rsidR="005C67C1" w:rsidRDefault="005C67C1">
      <w:r>
        <w:t xml:space="preserve">We offer opportunities for multiple franchise types: Single unit owners, multi-unit owners, and office coffee service </w:t>
      </w:r>
      <w:r w:rsidR="00001C95">
        <w:t>distributors</w:t>
      </w:r>
      <w:r>
        <w:t>.</w:t>
      </w:r>
    </w:p>
    <w:p w:rsidR="000614E0" w:rsidRDefault="000614E0" w:rsidP="00255707">
      <w:pPr>
        <w:pStyle w:val="Heading1"/>
      </w:pPr>
    </w:p>
    <w:p w:rsidR="00A35629" w:rsidRDefault="00A35629" w:rsidP="00A35629">
      <w:r>
        <w:rPr>
          <w:noProof/>
        </w:rPr>
        <w:drawing>
          <wp:inline distT="0" distB="0" distL="0" distR="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35629" w:rsidRDefault="00A35629" w:rsidP="00A35629"/>
    <w:p w:rsidR="00A35629" w:rsidRDefault="00A35629" w:rsidP="00A35629">
      <w:r>
        <w:object w:dxaOrig="4365"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40.5pt" o:ole="">
            <v:imagedata r:id="rId7" o:title=""/>
          </v:shape>
          <o:OLEObject Type="Embed" ProgID="Package" ShapeID="_x0000_i1025" DrawAspect="Content" ObjectID="_1526552233" r:id="rId8"/>
        </w:object>
      </w:r>
    </w:p>
    <w:p w:rsidR="00A35629" w:rsidRDefault="00A35629" w:rsidP="00A35629"/>
    <w:p w:rsidR="00A35629" w:rsidRDefault="00A35629" w:rsidP="00A35629">
      <w:pPr>
        <w:tabs>
          <w:tab w:val="left" w:pos="5550"/>
        </w:tabs>
      </w:pPr>
      <w:r>
        <w:tab/>
      </w:r>
    </w:p>
    <w:p w:rsidR="00A35629" w:rsidRPr="00A35629" w:rsidRDefault="00A35629" w:rsidP="00A35629">
      <w:pPr>
        <w:tabs>
          <w:tab w:val="left" w:pos="5550"/>
        </w:tabs>
        <w:sectPr w:rsidR="00A35629" w:rsidRPr="00A35629">
          <w:headerReference w:type="default" r:id="rId9"/>
          <w:pgSz w:w="12240" w:h="15840"/>
          <w:pgMar w:top="1440" w:right="1440" w:bottom="1440" w:left="1440" w:header="720" w:footer="720" w:gutter="0"/>
          <w:cols w:space="720"/>
          <w:docGrid w:linePitch="360"/>
        </w:sectPr>
      </w:pPr>
    </w:p>
    <w:p w:rsidR="00001C95" w:rsidRDefault="008A59F2" w:rsidP="00255707">
      <w:pPr>
        <w:pStyle w:val="Heading1"/>
      </w:pPr>
      <w:r>
        <w:lastRenderedPageBreak/>
        <w:t>Java Tucana Franchise Support</w:t>
      </w:r>
    </w:p>
    <w:p w:rsidR="008A59F2" w:rsidRDefault="008A59F2">
      <w:r>
        <w:t>We at Java Tucana have long experience owning and running successful stores, and we’re ready to share our knowledge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r w:rsidR="00876FAE">
        <w:t xml:space="preserve"> </w:t>
      </w:r>
    </w:p>
    <w:p w:rsidR="00876FAE" w:rsidRDefault="00876FAE">
      <w:r>
        <w:t>As a Java Tucana franchise owner you’ll have full access to our products and distribution network, and our national marketing team will work closely with you to create awareness of, and drive business to, your store.</w:t>
      </w:r>
    </w:p>
    <w:p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 our franchise support services for ongoing training and advice.</w:t>
      </w:r>
    </w:p>
    <w:p w:rsidR="000614E0" w:rsidRDefault="000614E0" w:rsidP="00255707">
      <w:pPr>
        <w:pStyle w:val="Heading1"/>
        <w:sectPr w:rsidR="000614E0">
          <w:pgSz w:w="12240" w:h="15840"/>
          <w:pgMar w:top="1440" w:right="1440" w:bottom="1440" w:left="1440" w:header="720" w:footer="720" w:gutter="0"/>
          <w:cols w:space="720"/>
          <w:docGrid w:linePitch="360"/>
        </w:sectPr>
      </w:pPr>
    </w:p>
    <w:p w:rsidR="008A59F2" w:rsidRDefault="00876FAE" w:rsidP="00255707">
      <w:pPr>
        <w:pStyle w:val="Heading1"/>
      </w:pPr>
      <w:r>
        <w:lastRenderedPageBreak/>
        <w:t>Franchisee Requirements</w:t>
      </w:r>
    </w:p>
    <w:p w:rsidR="001C1111" w:rsidRPr="001C1111" w:rsidRDefault="001C1111" w:rsidP="001C1111">
      <w:pPr>
        <w:pStyle w:val="Heading2"/>
      </w:pPr>
      <w:r>
        <w:t>Choosing a location</w:t>
      </w:r>
    </w:p>
    <w:p w:rsidR="00EB4662" w:rsidRDefault="00EB4662">
      <w:r>
        <w:t>Franchising opportunities are available in a wide variety of available markets. Check our site map for areas of current expansion.</w:t>
      </w:r>
    </w:p>
    <w:p w:rsidR="001C1111" w:rsidRDefault="001C1111" w:rsidP="001C1111">
      <w:pPr>
        <w:pStyle w:val="Heading2"/>
      </w:pPr>
      <w:r>
        <w:t>Submitting your application</w:t>
      </w:r>
    </w:p>
    <w:p w:rsidR="008A59F2" w:rsidRDefault="00637028">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1C1111">
      <w:pPr>
        <w:pStyle w:val="Heading2"/>
      </w:pPr>
      <w:r>
        <w:t>Creating a business plan</w:t>
      </w:r>
    </w:p>
    <w:p w:rsidR="00954CDB" w:rsidRDefault="00954CDB">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A89" w:rsidRDefault="00C51A89" w:rsidP="00A35629">
      <w:pPr>
        <w:spacing w:after="0" w:line="240" w:lineRule="auto"/>
      </w:pPr>
      <w:r>
        <w:separator/>
      </w:r>
    </w:p>
  </w:endnote>
  <w:endnote w:type="continuationSeparator" w:id="0">
    <w:p w:rsidR="00C51A89" w:rsidRDefault="00C51A89" w:rsidP="00A35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A89" w:rsidRDefault="00C51A89" w:rsidP="00A35629">
      <w:pPr>
        <w:spacing w:after="0" w:line="240" w:lineRule="auto"/>
      </w:pPr>
      <w:r>
        <w:separator/>
      </w:r>
    </w:p>
  </w:footnote>
  <w:footnote w:type="continuationSeparator" w:id="0">
    <w:p w:rsidR="00C51A89" w:rsidRDefault="00C51A89" w:rsidP="00A35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629" w:rsidRPr="00215698" w:rsidRDefault="00A35629">
    <w:pP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15698">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Java Tucana Franchising Information</w:t>
    </w:r>
  </w:p>
  <w:p w:rsidR="00A35629" w:rsidRDefault="00A356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614E0"/>
    <w:rsid w:val="000F156B"/>
    <w:rsid w:val="00147580"/>
    <w:rsid w:val="00173410"/>
    <w:rsid w:val="001C1111"/>
    <w:rsid w:val="00231BA4"/>
    <w:rsid w:val="00255707"/>
    <w:rsid w:val="003732E9"/>
    <w:rsid w:val="003E10F2"/>
    <w:rsid w:val="005C67C1"/>
    <w:rsid w:val="006002EE"/>
    <w:rsid w:val="00637028"/>
    <w:rsid w:val="006C347A"/>
    <w:rsid w:val="00876FAE"/>
    <w:rsid w:val="008A59F2"/>
    <w:rsid w:val="00954CDB"/>
    <w:rsid w:val="00A35629"/>
    <w:rsid w:val="00A4441B"/>
    <w:rsid w:val="00B968BD"/>
    <w:rsid w:val="00C51A89"/>
    <w:rsid w:val="00EB4662"/>
    <w:rsid w:val="00EC3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AC121-0C30-4422-9892-F63E39B8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A356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629"/>
  </w:style>
  <w:style w:type="paragraph" w:styleId="Footer">
    <w:name w:val="footer"/>
    <w:basedOn w:val="Normal"/>
    <w:link w:val="FooterChar"/>
    <w:uiPriority w:val="99"/>
    <w:unhideWhenUsed/>
    <w:rsid w:val="00A356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Office Expenses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Sheet1!$A$2</c:f>
              <c:strCache>
                <c:ptCount val="1"/>
                <c:pt idx="0">
                  <c:v>Rent</c:v>
                </c:pt>
              </c:strCache>
            </c:strRef>
          </c:tx>
          <c:spPr>
            <a:solidFill>
              <a:schemeClr val="accent1"/>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Sheet1!$B$2:$F$2</c:f>
              <c:numCache>
                <c:formatCode>General</c:formatCode>
                <c:ptCount val="5"/>
                <c:pt idx="0">
                  <c:v>24000</c:v>
                </c:pt>
                <c:pt idx="1">
                  <c:v>24000</c:v>
                </c:pt>
                <c:pt idx="2">
                  <c:v>24000</c:v>
                </c:pt>
                <c:pt idx="3">
                  <c:v>25200</c:v>
                </c:pt>
                <c:pt idx="4">
                  <c:v>25200</c:v>
                </c:pt>
              </c:numCache>
            </c:numRef>
          </c:val>
          <c:extLst>
            <c:ext xmlns:c16="http://schemas.microsoft.com/office/drawing/2014/chart" uri="{C3380CC4-5D6E-409C-BE32-E72D297353CC}">
              <c16:uniqueId val="{00000000-A72B-4BC0-9E54-783DBB11488E}"/>
            </c:ext>
          </c:extLst>
        </c:ser>
        <c:ser>
          <c:idx val="1"/>
          <c:order val="1"/>
          <c:tx>
            <c:strRef>
              <c:f>Sheet1!$A$3</c:f>
              <c:strCache>
                <c:ptCount val="1"/>
                <c:pt idx="0">
                  <c:v>Remodeling</c:v>
                </c:pt>
              </c:strCache>
            </c:strRef>
          </c:tx>
          <c:spPr>
            <a:solidFill>
              <a:schemeClr val="accent2"/>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Sheet1!$B$3:$F$3</c:f>
              <c:numCache>
                <c:formatCode>General</c:formatCode>
                <c:ptCount val="5"/>
                <c:pt idx="0">
                  <c:v>12000</c:v>
                </c:pt>
                <c:pt idx="1">
                  <c:v>2000</c:v>
                </c:pt>
                <c:pt idx="2">
                  <c:v>2000</c:v>
                </c:pt>
                <c:pt idx="3">
                  <c:v>2000</c:v>
                </c:pt>
                <c:pt idx="4">
                  <c:v>2000</c:v>
                </c:pt>
              </c:numCache>
            </c:numRef>
          </c:val>
          <c:extLst>
            <c:ext xmlns:c16="http://schemas.microsoft.com/office/drawing/2014/chart" uri="{C3380CC4-5D6E-409C-BE32-E72D297353CC}">
              <c16:uniqueId val="{00000001-A72B-4BC0-9E54-783DBB11488E}"/>
            </c:ext>
          </c:extLst>
        </c:ser>
        <c:ser>
          <c:idx val="2"/>
          <c:order val="2"/>
          <c:tx>
            <c:strRef>
              <c:f>Sheet1!$A$4</c:f>
              <c:strCache>
                <c:ptCount val="1"/>
                <c:pt idx="0">
                  <c:v>Legal</c:v>
                </c:pt>
              </c:strCache>
            </c:strRef>
          </c:tx>
          <c:spPr>
            <a:solidFill>
              <a:schemeClr val="accent3"/>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Sheet1!$B$4:$F$4</c:f>
              <c:numCache>
                <c:formatCode>General</c:formatCode>
                <c:ptCount val="5"/>
                <c:pt idx="0">
                  <c:v>5000</c:v>
                </c:pt>
                <c:pt idx="1">
                  <c:v>500</c:v>
                </c:pt>
                <c:pt idx="2">
                  <c:v>500</c:v>
                </c:pt>
                <c:pt idx="3">
                  <c:v>500</c:v>
                </c:pt>
                <c:pt idx="4">
                  <c:v>500</c:v>
                </c:pt>
              </c:numCache>
            </c:numRef>
          </c:val>
          <c:extLst>
            <c:ext xmlns:c16="http://schemas.microsoft.com/office/drawing/2014/chart" uri="{C3380CC4-5D6E-409C-BE32-E72D297353CC}">
              <c16:uniqueId val="{00000002-A72B-4BC0-9E54-783DBB11488E}"/>
            </c:ext>
          </c:extLst>
        </c:ser>
        <c:ser>
          <c:idx val="3"/>
          <c:order val="3"/>
          <c:tx>
            <c:strRef>
              <c:f>Sheet1!$A$5</c:f>
              <c:strCache>
                <c:ptCount val="1"/>
                <c:pt idx="0">
                  <c:v>Equipment</c:v>
                </c:pt>
              </c:strCache>
            </c:strRef>
          </c:tx>
          <c:spPr>
            <a:solidFill>
              <a:schemeClr val="accent4"/>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Sheet1!$B$5:$F$5</c:f>
              <c:numCache>
                <c:formatCode>General</c:formatCode>
                <c:ptCount val="5"/>
                <c:pt idx="0">
                  <c:v>9000</c:v>
                </c:pt>
                <c:pt idx="1">
                  <c:v>1000</c:v>
                </c:pt>
                <c:pt idx="2">
                  <c:v>1000</c:v>
                </c:pt>
                <c:pt idx="3">
                  <c:v>2000</c:v>
                </c:pt>
                <c:pt idx="4">
                  <c:v>1000</c:v>
                </c:pt>
              </c:numCache>
            </c:numRef>
          </c:val>
          <c:extLst>
            <c:ext xmlns:c16="http://schemas.microsoft.com/office/drawing/2014/chart" uri="{C3380CC4-5D6E-409C-BE32-E72D297353CC}">
              <c16:uniqueId val="{00000003-A72B-4BC0-9E54-783DBB11488E}"/>
            </c:ext>
          </c:extLst>
        </c:ser>
        <c:ser>
          <c:idx val="4"/>
          <c:order val="4"/>
          <c:tx>
            <c:strRef>
              <c:f>Sheet1!$A$6</c:f>
              <c:strCache>
                <c:ptCount val="1"/>
                <c:pt idx="0">
                  <c:v>Supplies</c:v>
                </c:pt>
              </c:strCache>
            </c:strRef>
          </c:tx>
          <c:spPr>
            <a:solidFill>
              <a:schemeClr val="accent5"/>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Sheet1!$B$6:$F$6</c:f>
              <c:numCache>
                <c:formatCode>General</c:formatCode>
                <c:ptCount val="5"/>
                <c:pt idx="0">
                  <c:v>12000</c:v>
                </c:pt>
                <c:pt idx="1">
                  <c:v>13200.000000000002</c:v>
                </c:pt>
                <c:pt idx="2">
                  <c:v>14500</c:v>
                </c:pt>
                <c:pt idx="3">
                  <c:v>16000</c:v>
                </c:pt>
                <c:pt idx="4">
                  <c:v>17600</c:v>
                </c:pt>
              </c:numCache>
            </c:numRef>
          </c:val>
          <c:extLst>
            <c:ext xmlns:c16="http://schemas.microsoft.com/office/drawing/2014/chart" uri="{C3380CC4-5D6E-409C-BE32-E72D297353CC}">
              <c16:uniqueId val="{00000004-A72B-4BC0-9E54-783DBB11488E}"/>
            </c:ext>
          </c:extLst>
        </c:ser>
        <c:ser>
          <c:idx val="5"/>
          <c:order val="5"/>
          <c:tx>
            <c:strRef>
              <c:f>Sheet1!$A$7</c:f>
              <c:strCache>
                <c:ptCount val="1"/>
                <c:pt idx="0">
                  <c:v>Advertising</c:v>
                </c:pt>
              </c:strCache>
            </c:strRef>
          </c:tx>
          <c:spPr>
            <a:solidFill>
              <a:schemeClr val="accent6"/>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Sheet1!$B$7:$F$7</c:f>
              <c:numCache>
                <c:formatCode>General</c:formatCode>
                <c:ptCount val="5"/>
                <c:pt idx="0">
                  <c:v>4000</c:v>
                </c:pt>
                <c:pt idx="1">
                  <c:v>1000</c:v>
                </c:pt>
                <c:pt idx="2">
                  <c:v>1200</c:v>
                </c:pt>
                <c:pt idx="3">
                  <c:v>1400</c:v>
                </c:pt>
                <c:pt idx="4">
                  <c:v>1600</c:v>
                </c:pt>
              </c:numCache>
            </c:numRef>
          </c:val>
          <c:extLst>
            <c:ext xmlns:c16="http://schemas.microsoft.com/office/drawing/2014/chart" uri="{C3380CC4-5D6E-409C-BE32-E72D297353CC}">
              <c16:uniqueId val="{00000005-A72B-4BC0-9E54-783DBB11488E}"/>
            </c:ext>
          </c:extLst>
        </c:ser>
        <c:ser>
          <c:idx val="6"/>
          <c:order val="6"/>
          <c:tx>
            <c:strRef>
              <c:f>Sheet1!$A$8</c:f>
              <c:strCache>
                <c:ptCount val="1"/>
                <c:pt idx="0">
                  <c:v>Payroll</c:v>
                </c:pt>
              </c:strCache>
            </c:strRef>
          </c:tx>
          <c:spPr>
            <a:solidFill>
              <a:schemeClr val="accent1">
                <a:lumMod val="60000"/>
              </a:schemeClr>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Sheet1!$B$8:$F$8</c:f>
              <c:numCache>
                <c:formatCode>General</c:formatCode>
                <c:ptCount val="5"/>
                <c:pt idx="0">
                  <c:v>60000</c:v>
                </c:pt>
                <c:pt idx="1">
                  <c:v>65000</c:v>
                </c:pt>
                <c:pt idx="2">
                  <c:v>80000</c:v>
                </c:pt>
                <c:pt idx="3">
                  <c:v>90000</c:v>
                </c:pt>
                <c:pt idx="4">
                  <c:v>100000</c:v>
                </c:pt>
              </c:numCache>
            </c:numRef>
          </c:val>
          <c:extLst>
            <c:ext xmlns:c16="http://schemas.microsoft.com/office/drawing/2014/chart" uri="{C3380CC4-5D6E-409C-BE32-E72D297353CC}">
              <c16:uniqueId val="{00000006-A72B-4BC0-9E54-783DBB11488E}"/>
            </c:ext>
          </c:extLst>
        </c:ser>
        <c:ser>
          <c:idx val="7"/>
          <c:order val="7"/>
          <c:tx>
            <c:strRef>
              <c:f>Sheet1!$A$9</c:f>
              <c:strCache>
                <c:ptCount val="1"/>
                <c:pt idx="0">
                  <c:v>Miscellaneous</c:v>
                </c:pt>
              </c:strCache>
            </c:strRef>
          </c:tx>
          <c:spPr>
            <a:solidFill>
              <a:schemeClr val="accent2">
                <a:lumMod val="60000"/>
              </a:schemeClr>
            </a:solidFill>
            <a:ln>
              <a:noFill/>
            </a:ln>
            <a:effectLst/>
            <a:sp3d/>
          </c:spPr>
          <c:invertIfNegative val="0"/>
          <c:cat>
            <c:strRef>
              <c:f>Sheet1!$B$1:$F$1</c:f>
              <c:strCache>
                <c:ptCount val="5"/>
                <c:pt idx="0">
                  <c:v>Year1</c:v>
                </c:pt>
                <c:pt idx="1">
                  <c:v>Year2</c:v>
                </c:pt>
                <c:pt idx="2">
                  <c:v>Year3</c:v>
                </c:pt>
                <c:pt idx="3">
                  <c:v>Year4</c:v>
                </c:pt>
                <c:pt idx="4">
                  <c:v>Year5</c:v>
                </c:pt>
              </c:strCache>
            </c:strRef>
          </c:cat>
          <c:val>
            <c:numRef>
              <c:f>Sheet1!$B$9:$F$9</c:f>
              <c:numCache>
                <c:formatCode>General</c:formatCode>
                <c:ptCount val="5"/>
                <c:pt idx="0">
                  <c:v>10000</c:v>
                </c:pt>
                <c:pt idx="1">
                  <c:v>11000</c:v>
                </c:pt>
                <c:pt idx="2">
                  <c:v>12000</c:v>
                </c:pt>
                <c:pt idx="3">
                  <c:v>13000</c:v>
                </c:pt>
                <c:pt idx="4">
                  <c:v>14000</c:v>
                </c:pt>
              </c:numCache>
            </c:numRef>
          </c:val>
          <c:extLst>
            <c:ext xmlns:c16="http://schemas.microsoft.com/office/drawing/2014/chart" uri="{C3380CC4-5D6E-409C-BE32-E72D297353CC}">
              <c16:uniqueId val="{00000007-A72B-4BC0-9E54-783DBB11488E}"/>
            </c:ext>
          </c:extLst>
        </c:ser>
        <c:dLbls>
          <c:showLegendKey val="0"/>
          <c:showVal val="0"/>
          <c:showCatName val="0"/>
          <c:showSerName val="0"/>
          <c:showPercent val="0"/>
          <c:showBubbleSize val="0"/>
        </c:dLbls>
        <c:gapWidth val="150"/>
        <c:shape val="box"/>
        <c:axId val="1417489120"/>
        <c:axId val="1417487040"/>
        <c:axId val="0"/>
      </c:bar3DChart>
      <c:catAx>
        <c:axId val="1417489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7487040"/>
        <c:crosses val="autoZero"/>
        <c:auto val="1"/>
        <c:lblAlgn val="ctr"/>
        <c:lblOffset val="100"/>
        <c:noMultiLvlLbl val="0"/>
      </c:catAx>
      <c:valAx>
        <c:axId val="1417487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7489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Kurt S</cp:lastModifiedBy>
  <cp:revision>2</cp:revision>
  <dcterms:created xsi:type="dcterms:W3CDTF">2016-06-04T17:31:00Z</dcterms:created>
  <dcterms:modified xsi:type="dcterms:W3CDTF">2016-06-04T17:31:00Z</dcterms:modified>
</cp:coreProperties>
</file>